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9074AB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9074AB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9074A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r w:rsidRPr="007E0755">
        <w:lastRenderedPageBreak/>
        <w:t>ზოგადი ინფორმაცია</w:t>
      </w:r>
      <w:bookmarkEnd w:id="2"/>
      <w:bookmarkEnd w:id="1"/>
      <w:bookmarkEnd w:id="0"/>
      <w:r w:rsidR="007E0755">
        <w:rPr>
          <w:rFonts w:eastAsiaTheme="minorEastAsia"/>
          <w:lang w:val="ka-GE"/>
        </w:rPr>
        <w:tab/>
      </w:r>
    </w:p>
    <w:p w14:paraId="2F3D0BFA" w14:textId="52888611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</w:t>
      </w:r>
      <w:bookmarkStart w:id="3" w:name="_Toc462407871"/>
      <w:r w:rsidR="0062400D">
        <w:rPr>
          <w:rFonts w:eastAsiaTheme="minorEastAsia"/>
          <w:lang w:val="ka-GE" w:eastAsia="ja-JP"/>
        </w:rPr>
        <w:t>დაბრენდი</w:t>
      </w:r>
      <w:r w:rsidR="00293C71">
        <w:rPr>
          <w:rFonts w:eastAsiaTheme="minorEastAsia"/>
          <w:lang w:val="ka-GE" w:eastAsia="ja-JP"/>
        </w:rPr>
        <w:t xml:space="preserve">ლ </w:t>
      </w:r>
      <w:r w:rsidR="009074AB">
        <w:rPr>
          <w:rFonts w:eastAsiaTheme="minorEastAsia"/>
          <w:lang w:val="ka-GE" w:eastAsia="ja-JP"/>
        </w:rPr>
        <w:t>ჩანთებზე</w:t>
      </w:r>
      <w:bookmarkStart w:id="4" w:name="_GoBack"/>
      <w:bookmarkEnd w:id="4"/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5" w:name="_Toc276364"/>
      <w:r>
        <w:t>ინსტრუქცია ტენდერში მონაწილეთათვის</w:t>
      </w:r>
      <w:bookmarkEnd w:id="5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6" w:name="_Toc276365"/>
      <w:r>
        <w:t>ტენდერში მონაწილეობის პირობები</w:t>
      </w:r>
      <w:bookmarkEnd w:id="6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7" w:name="_Toc276366"/>
      <w:r>
        <w:t>ანგარიშსწორების პირობა</w:t>
      </w:r>
      <w:bookmarkEnd w:id="7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8" w:name="_Toc276367"/>
      <w:bookmarkEnd w:id="3"/>
      <w:r>
        <w:t xml:space="preserve">სატენდერო </w:t>
      </w:r>
      <w:r w:rsidR="00605399">
        <w:t>მოთხოვნები</w:t>
      </w:r>
      <w:bookmarkEnd w:id="8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9" w:name="_Toc276368"/>
      <w:r>
        <w:t>დამატებითი ინფორმაცი</w:t>
      </w:r>
      <w:r w:rsidR="00910CEE">
        <w:t>ა</w:t>
      </w:r>
      <w:bookmarkEnd w:id="9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0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0"/>
    </w:p>
    <w:p w14:paraId="06B2F0FE" w14:textId="5F1BD493" w:rsidR="00DF6F0D" w:rsidRDefault="00E3757A" w:rsidP="00E3757A">
      <w:pPr>
        <w:pStyle w:val="a"/>
      </w:pPr>
      <w:bookmarkStart w:id="11" w:name="_Toc276370"/>
      <w:r>
        <w:t>დანართი 1: ფასების ცხრილი</w:t>
      </w:r>
      <w:bookmarkEnd w:id="11"/>
    </w:p>
    <w:tbl>
      <w:tblPr>
        <w:tblW w:w="10188" w:type="dxa"/>
        <w:tblLook w:val="04A0" w:firstRow="1" w:lastRow="0" w:firstColumn="1" w:lastColumn="0" w:noHBand="0" w:noVBand="1"/>
      </w:tblPr>
      <w:tblGrid>
        <w:gridCol w:w="558"/>
        <w:gridCol w:w="2880"/>
        <w:gridCol w:w="990"/>
        <w:gridCol w:w="5760"/>
      </w:tblGrid>
      <w:tr w:rsidR="00293C71" w:rsidRPr="00293C71" w14:paraId="5E8E2185" w14:textId="77777777" w:rsidTr="007E0C2A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7A1A45" w:rsidRPr="00293C71" w:rsidRDefault="007A1A45" w:rsidP="002274B2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293C7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441314AC" w:rsidR="007A1A45" w:rsidRPr="00293C71" w:rsidRDefault="00293C71" w:rsidP="002274B2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ka-GE"/>
              </w:rPr>
            </w:pPr>
            <w:r w:rsidRPr="00293C71">
              <w:rPr>
                <w:rFonts w:eastAsia="Times New Roman" w:cs="Sylfaen"/>
                <w:b/>
                <w:bCs/>
                <w:color w:val="auto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77777777" w:rsidR="007A1A45" w:rsidRPr="00293C71" w:rsidRDefault="007A1A4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</w:pPr>
            <w:r w:rsidRPr="00293C71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ცალი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0525FAD2" w:rsidR="007A1A45" w:rsidRPr="00293C71" w:rsidRDefault="007E0C2A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auto"/>
                <w:sz w:val="22"/>
                <w:szCs w:val="22"/>
                <w:lang w:val="ka-GE"/>
              </w:rPr>
              <w:t>დასაბრენდი ზმნები</w:t>
            </w:r>
          </w:p>
        </w:tc>
      </w:tr>
      <w:tr w:rsidR="00293C71" w:rsidRPr="00293C71" w14:paraId="579142BC" w14:textId="77777777" w:rsidTr="007E0C2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7A1A45" w:rsidRPr="00293C71" w:rsidRDefault="007A1A45" w:rsidP="002274B2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293C7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6C0C57D5" w:rsidR="007A1A45" w:rsidRPr="00293C71" w:rsidRDefault="009074AB" w:rsidP="007E0C2A">
            <w:pPr>
              <w:jc w:val="lef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ჩანთა</w:t>
            </w:r>
            <w:r w:rsidR="007E0C2A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3C3916CD" w:rsidR="007A1A45" w:rsidRPr="00293C71" w:rsidRDefault="009074AB" w:rsidP="0062400D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  <w:t>7020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53D3C5EA" w:rsidR="007A1A45" w:rsidRPr="00293C71" w:rsidRDefault="009074AB" w:rsidP="007E0C2A">
            <w:pPr>
              <w:jc w:val="lef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ჩანთის ზომა 35*40</w:t>
            </w:r>
            <w:r w:rsidR="007A1A45" w:rsidRPr="00293C71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 </w:t>
            </w: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. ყურის ზომა 65 სმ</w:t>
            </w:r>
          </w:p>
        </w:tc>
      </w:tr>
    </w:tbl>
    <w:p w14:paraId="019620C0" w14:textId="7623FABB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2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2"/>
    </w:p>
    <w:p w14:paraId="1E3DD1D5" w14:textId="54B1BCF4" w:rsidR="007E0C2A" w:rsidRDefault="007A1A45" w:rsidP="007E0C2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 xml:space="preserve">მონაწილეებმა უნდა წარმოადგინონ </w:t>
      </w:r>
      <w:r w:rsidR="009074AB">
        <w:rPr>
          <w:lang w:val="ka-GE"/>
        </w:rPr>
        <w:t xml:space="preserve">ბრენდირებული ნიმუში, სხვა შემთხვევაში განაცხადი არ განიხილება </w:t>
      </w:r>
    </w:p>
    <w:p w14:paraId="00B68B5D" w14:textId="41AAC311" w:rsidR="009074AB" w:rsidRDefault="009074AB" w:rsidP="003F274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>თითო კომპანიას შეუძლია სხვადასხვა ნაჭრის ვერსიის შემოთავაზება.</w:t>
      </w:r>
    </w:p>
    <w:p w14:paraId="282BAD6D" w14:textId="2190D215" w:rsidR="00B919FA" w:rsidRDefault="00B919FA" w:rsidP="003F274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>ყველა საჭირო მასალა ატვირთულია დამატებით დოკუმენტაციაში.</w:t>
      </w:r>
    </w:p>
    <w:p w14:paraId="7B9626A8" w14:textId="77777777" w:rsidR="004C6647" w:rsidRPr="004C6647" w:rsidRDefault="004C6647" w:rsidP="004C6647">
      <w:pPr>
        <w:rPr>
          <w:lang w:val="ka-GE"/>
        </w:rPr>
      </w:pPr>
    </w:p>
    <w:p w14:paraId="517A4C08" w14:textId="77777777" w:rsidR="0078510E" w:rsidRPr="0078510E" w:rsidRDefault="0078510E" w:rsidP="0078510E">
      <w:pPr>
        <w:pStyle w:val="ListParagraph"/>
        <w:ind w:left="1440"/>
        <w:rPr>
          <w:lang w:val="ka-GE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60E1" w14:textId="77777777" w:rsidR="0002234C" w:rsidRDefault="0002234C" w:rsidP="002E7950">
      <w:r>
        <w:separator/>
      </w:r>
    </w:p>
  </w:endnote>
  <w:endnote w:type="continuationSeparator" w:id="0">
    <w:p w14:paraId="24F0EB47" w14:textId="77777777" w:rsidR="0002234C" w:rsidRDefault="0002234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074A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074AB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4A91" w14:textId="77777777" w:rsidR="0002234C" w:rsidRDefault="0002234C" w:rsidP="002E7950">
      <w:r>
        <w:separator/>
      </w:r>
    </w:p>
  </w:footnote>
  <w:footnote w:type="continuationSeparator" w:id="0">
    <w:p w14:paraId="6AA0C037" w14:textId="77777777" w:rsidR="0002234C" w:rsidRDefault="0002234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075B4"/>
    <w:multiLevelType w:val="hybridMultilevel"/>
    <w:tmpl w:val="87A2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C71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64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3BBD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400D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510E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0C2A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5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4AB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873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9FA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14188-F931-4DB7-BA8F-8BB99CD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8</cp:revision>
  <cp:lastPrinted>2018-12-25T15:48:00Z</cp:lastPrinted>
  <dcterms:created xsi:type="dcterms:W3CDTF">2019-02-06T14:06:00Z</dcterms:created>
  <dcterms:modified xsi:type="dcterms:W3CDTF">2019-11-12T10:29:00Z</dcterms:modified>
</cp:coreProperties>
</file>